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8E" w:rsidRPr="00CF478E" w:rsidRDefault="00CF478E" w:rsidP="00CF47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478E">
        <w:rPr>
          <w:rFonts w:ascii="Times New Roman" w:hAnsi="Times New Roman" w:cs="Times New Roman"/>
          <w:b/>
          <w:sz w:val="40"/>
          <w:szCs w:val="40"/>
        </w:rPr>
        <w:t>Помогите ребенку укрепить здоровье</w:t>
      </w:r>
    </w:p>
    <w:p w:rsidR="00CF478E" w:rsidRPr="00CF478E" w:rsidRDefault="00CF478E" w:rsidP="00CF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 xml:space="preserve">Родители имеют возможность развивать личность ребенка, исходя из его индивидуальных возможностей, которые знают лучше, чем кто </w:t>
      </w:r>
      <w:proofErr w:type="gramStart"/>
      <w:r w:rsidRPr="00CF478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F478E">
        <w:rPr>
          <w:rFonts w:ascii="Times New Roman" w:hAnsi="Times New Roman" w:cs="Times New Roman"/>
          <w:sz w:val="28"/>
          <w:szCs w:val="28"/>
        </w:rPr>
        <w:t>ибо другой. Они несут ответственность за его физическое, нравственное, умственное, социальное воспитание и развитие.</w:t>
      </w:r>
    </w:p>
    <w:p w:rsidR="00CF478E" w:rsidRPr="00CF478E" w:rsidRDefault="00CF478E" w:rsidP="00CF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Они хотят видеть своих детей здоровыми, жизнерадостными, активными, выносливыми, сильными, умными.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78E">
        <w:rPr>
          <w:rFonts w:ascii="Times New Roman" w:hAnsi="Times New Roman" w:cs="Times New Roman"/>
          <w:sz w:val="28"/>
          <w:szCs w:val="28"/>
        </w:rPr>
        <w:t>Важным условием воспитания здорового ребенка является двигательная активность, которая оказывает благоприятное воздействие на формирующийся организм. Дети дошкольного возраста имеют ярко выраженные индивидуальные проявления,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двигательной активности принадлежит взрослым.</w:t>
      </w:r>
    </w:p>
    <w:p w:rsidR="00CF478E" w:rsidRPr="00CF478E" w:rsidRDefault="00CF478E" w:rsidP="00CF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Развитие двигательной активности ребенка, позволяет более полно удовлетворить его потребности в движении, формируя базовые умения и навыки, расширяют возможности использования разных упражнений.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Так, лазанье по гимнастической стенке, канату, ходьба на лыжах, езда на самокате, велосипеде значительно увеличивает амплитуду движений, улучшает гибкость опорно-двигательного аппарата.</w:t>
      </w:r>
    </w:p>
    <w:p w:rsidR="00CF478E" w:rsidRPr="00CF478E" w:rsidRDefault="00CF478E" w:rsidP="00CF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 xml:space="preserve">Играя с мячом, обручем, скакалкой, метание предметов в цель (серсо, </w:t>
      </w:r>
      <w:proofErr w:type="spellStart"/>
      <w:r w:rsidRPr="00CF478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CF478E">
        <w:rPr>
          <w:rFonts w:ascii="Times New Roman" w:hAnsi="Times New Roman" w:cs="Times New Roman"/>
          <w:sz w:val="28"/>
          <w:szCs w:val="28"/>
        </w:rPr>
        <w:t>) способствует развитию быстроты двигательных реакций.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Балансируя на крупном набивном мяче, балансире, катящемся цилиндре, ходьба по шнуру, палке и т. д. развивают координацию и ловкость.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Прыжки на батуте, ходьба на лыжах, езда на велосипеде, самокате, катание на санках с горки способствуют развитию ловкости и выносливости.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8E">
        <w:rPr>
          <w:rFonts w:ascii="Times New Roman" w:hAnsi="Times New Roman" w:cs="Times New Roman"/>
          <w:sz w:val="28"/>
          <w:szCs w:val="28"/>
        </w:rPr>
        <w:t>Игры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умение согласованно решать двигательные задачи и подчиняться определенным правилам.</w:t>
      </w:r>
      <w:proofErr w:type="gramEnd"/>
    </w:p>
    <w:p w:rsidR="00CF478E" w:rsidRPr="00CF478E" w:rsidRDefault="00CF478E" w:rsidP="00CF4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Вовлекайте своих детей в игру и игровые упражнения, направленные на развитие ловкости, скорости и выносливости.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«Прыгни и повернись». </w:t>
      </w:r>
      <w:proofErr w:type="gramStart"/>
      <w:r w:rsidRPr="00CF478E">
        <w:rPr>
          <w:rFonts w:ascii="Times New Roman" w:hAnsi="Times New Roman" w:cs="Times New Roman"/>
          <w:sz w:val="28"/>
          <w:szCs w:val="28"/>
        </w:rPr>
        <w:t>Ребенок выполняет прыжки на месте (на одной ноге, на двух ногах, по сигналу делает резкий поворот прыжком вокруг себя.</w:t>
      </w:r>
      <w:proofErr w:type="gramEnd"/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«Ударь и догони». Ребенок ударят по мячу ногой, бегом догоняет его, берет в руки и бегом возвращается на место.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«Проведи мяч». По сигналу ребенок ведет мяч ногами, продвигаясь вперед к финишной линии. Достигает ее, быстро разворачивается и ведет мяч обратно.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lastRenderedPageBreak/>
        <w:t>«Волчок». Ребенок, сидит в обруче, приподнимает ноги и, отталкиваясь руками, старается повернуться кругом.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«Догони обруч». Ребенок ставит обруч ободом на пол, энергично отталкивает его, догоняет и снова отталкивает, стараясь, чтобы он не упал.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«Удочка». Взрослый вращает веревку по полу вокруг себя. Ребенок перепрыгивает через веревку, стараясь не коснуться ее.</w:t>
      </w:r>
    </w:p>
    <w:p w:rsidR="00CF478E" w:rsidRPr="00CF478E" w:rsidRDefault="00CF478E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78E">
        <w:rPr>
          <w:rFonts w:ascii="Times New Roman" w:hAnsi="Times New Roman" w:cs="Times New Roman"/>
          <w:sz w:val="28"/>
          <w:szCs w:val="28"/>
        </w:rPr>
        <w:t>Эти игры игровые упражнения в значительной мере помогают скорректировать нарушения в психофизическом развитии ребенка, укрепляет его веру в свои силы и возможности.</w:t>
      </w:r>
    </w:p>
    <w:p w:rsidR="00D06F18" w:rsidRPr="00CF478E" w:rsidRDefault="00D06F18" w:rsidP="00CF4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F18" w:rsidRPr="00CF478E" w:rsidSect="00D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8E"/>
    <w:rsid w:val="00CF478E"/>
    <w:rsid w:val="00D0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18"/>
  </w:style>
  <w:style w:type="paragraph" w:styleId="1">
    <w:name w:val="heading 1"/>
    <w:basedOn w:val="a"/>
    <w:link w:val="10"/>
    <w:uiPriority w:val="9"/>
    <w:qFormat/>
    <w:rsid w:val="00CF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F4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47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F478E"/>
    <w:rPr>
      <w:i/>
      <w:iCs/>
    </w:rPr>
  </w:style>
  <w:style w:type="character" w:styleId="a4">
    <w:name w:val="Strong"/>
    <w:basedOn w:val="a0"/>
    <w:uiPriority w:val="22"/>
    <w:qFormat/>
    <w:rsid w:val="00CF478E"/>
    <w:rPr>
      <w:b/>
      <w:bCs/>
    </w:rPr>
  </w:style>
  <w:style w:type="paragraph" w:styleId="a5">
    <w:name w:val="Normal (Web)"/>
    <w:basedOn w:val="a"/>
    <w:uiPriority w:val="99"/>
    <w:semiHidden/>
    <w:unhideWhenUsed/>
    <w:rsid w:val="00CF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78E"/>
  </w:style>
  <w:style w:type="paragraph" w:styleId="a6">
    <w:name w:val="Balloon Text"/>
    <w:basedOn w:val="a"/>
    <w:link w:val="a7"/>
    <w:uiPriority w:val="99"/>
    <w:semiHidden/>
    <w:unhideWhenUsed/>
    <w:rsid w:val="00CF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2017-05-15T07:59:00Z</dcterms:created>
  <dcterms:modified xsi:type="dcterms:W3CDTF">2017-05-15T08:04:00Z</dcterms:modified>
</cp:coreProperties>
</file>