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5B" w:rsidRPr="006C0C5B" w:rsidRDefault="006C0C5B" w:rsidP="00B07C67">
      <w:pPr>
        <w:spacing w:after="0"/>
        <w:ind w:left="-709" w:right="141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F171" wp14:editId="605754EA">
                <wp:simplePos x="0" y="0"/>
                <wp:positionH relativeFrom="column">
                  <wp:posOffset>-832485</wp:posOffset>
                </wp:positionH>
                <wp:positionV relativeFrom="paragraph">
                  <wp:posOffset>-281940</wp:posOffset>
                </wp:positionV>
                <wp:extent cx="6769100" cy="13430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C5B" w:rsidRDefault="006C0C5B" w:rsidP="006C0C5B">
                            <w:pPr>
                              <w:spacing w:after="0" w:line="240" w:lineRule="auto"/>
                              <w:ind w:left="-851"/>
                              <w:jc w:val="center"/>
                              <w:textAlignment w:val="top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Pr="006C0C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РЕЖИМ И ЕГО ЗНАЧЕНИЕ </w:t>
                            </w:r>
                          </w:p>
                          <w:p w:rsidR="006C0C5B" w:rsidRPr="006C0C5B" w:rsidRDefault="006C0C5B" w:rsidP="006C0C5B">
                            <w:pPr>
                              <w:spacing w:after="0" w:line="240" w:lineRule="auto"/>
                              <w:ind w:left="-851"/>
                              <w:jc w:val="center"/>
                              <w:textAlignment w:val="top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В ЖИЗНИ РЕБё</w:t>
                            </w:r>
                            <w:r w:rsidRPr="006C0C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5.55pt;margin-top:-22.2pt;width:533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" filled="f" stroked="f">
                <v:fill o:detectmouseclick="t"/>
                <v:textbox>
                  <w:txbxContent>
                    <w:p w:rsidR="006C0C5B" w:rsidRDefault="006C0C5B" w:rsidP="006C0C5B">
                      <w:pPr>
                        <w:spacing w:after="0" w:line="240" w:lineRule="auto"/>
                        <w:ind w:left="-851"/>
                        <w:jc w:val="center"/>
                        <w:textAlignment w:val="top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Pr="006C0C5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РЕЖИМ И ЕГО ЗНАЧЕНИЕ </w:t>
                      </w:r>
                    </w:p>
                    <w:p w:rsidR="006C0C5B" w:rsidRPr="006C0C5B" w:rsidRDefault="006C0C5B" w:rsidP="006C0C5B">
                      <w:pPr>
                        <w:spacing w:after="0" w:line="240" w:lineRule="auto"/>
                        <w:ind w:left="-851"/>
                        <w:jc w:val="center"/>
                        <w:textAlignment w:val="top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В ЖИЗНИ РЕБё</w:t>
                      </w:r>
                      <w:r w:rsidRPr="006C0C5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НКА.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Большое значение для здоровья и физического развития детей имеет режим дня. 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B52B92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Один из немаловажных отличительных признаков воспитания в детском саду от домашнего – это 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соблюдение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режим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 дня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детском саду. В детском саду все подчинено заранее установленному распорядку. И это несомненный плюс. В</w:t>
      </w:r>
      <w:r w:rsidR="00B52B9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едь такая системность приучает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</w:t>
      </w:r>
      <w:r w:rsidR="00B52B9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ребенка, приученного к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первые три года жизни режим дня меняется несколько раз. Он должен быть подчинен основным задачам воспитан</w:t>
      </w:r>
      <w:r w:rsidR="00B52B9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ия детей младшего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Режим дня детей </w:t>
      </w:r>
      <w:r w:rsidR="00B52B9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среднего и старшего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</w:t>
      </w:r>
      <w:r w:rsidR="008C4B6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одинаковы</w:t>
      </w:r>
      <w:proofErr w:type="gramEnd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 Их подъем отмечается от 8 до 12 ч и от 16 до 18 ч, а период минимальной работоспосо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бности приходится на 14—16 ч. Поэтому занятия в дошкольном учреждении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планируются в первую половину дня, в часы оптимальной работоспособности.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</w:t>
      </w:r>
      <w:r w:rsidR="008C4B6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ебывания в домашних условиях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Наилучшие показатели работоспособности отмечаются во вторник и среду, а начиная с </w:t>
      </w:r>
      <w:proofErr w:type="gramStart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четверга</w:t>
      </w:r>
      <w:proofErr w:type="gramEnd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она вновь ухудшается, достигая самых низких х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арактеристик в пятницу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 Следовательно, к концу недели происходит постепенное и неуклонное нараст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ание утомления</w:t>
      </w:r>
      <w:proofErr w:type="gramStart"/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proofErr w:type="gramEnd"/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Продолжительность отрезков бодрствования у дош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кольников ограничивается 5-6 часами. 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Отсюда вытекает необходимость чередования бодрствования и сна.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он</w:t>
      </w:r>
      <w:proofErr w:type="gramEnd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6C0C5B" w:rsidRPr="006C0C5B" w:rsidRDefault="008C4B6A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6C0C5B"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</w:t>
      </w:r>
      <w:r w:rsidR="006C0C5B"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асыпает, а утром его приходится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</w:t>
      </w:r>
      <w:r w:rsidR="00B07C6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сне, вызывать чувство удовольствия при укладывании, приучать </w:t>
      </w:r>
      <w:proofErr w:type="gramStart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быстро</w:t>
      </w:r>
      <w:proofErr w:type="gramEnd"/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засыпать без всяких дополнительных воздействий.</w:t>
      </w:r>
    </w:p>
    <w:p w:rsidR="00B07C67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Какие же средства способствуют решению этих задач?</w:t>
      </w:r>
    </w:p>
    <w:p w:rsidR="006C0C5B" w:rsidRPr="006C0C5B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воспитанная еще в раннем детстве привычка выполнять режим.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6C0C5B" w:rsidRPr="00B07C67" w:rsidRDefault="006C0C5B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C0C5B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305516" w:rsidRPr="006C0C5B" w:rsidRDefault="00305516" w:rsidP="00B07C67">
      <w:pPr>
        <w:spacing w:after="0"/>
        <w:ind w:left="-709" w:right="141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305516" w:rsidRPr="006C0C5B" w:rsidSect="006C0C5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B"/>
    <w:rsid w:val="00305516"/>
    <w:rsid w:val="006C0C5B"/>
    <w:rsid w:val="008C4B6A"/>
    <w:rsid w:val="00B07C67"/>
    <w:rsid w:val="00B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dt4ke">
    <w:name w:val="cdt4ke"/>
    <w:basedOn w:val="a"/>
    <w:rsid w:val="006C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0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dt4ke">
    <w:name w:val="cdt4ke"/>
    <w:basedOn w:val="a"/>
    <w:rsid w:val="006C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0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2751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2021-11-24T07:55:00Z</dcterms:created>
  <dcterms:modified xsi:type="dcterms:W3CDTF">2005-01-01T12:34:00Z</dcterms:modified>
</cp:coreProperties>
</file>