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4F" w:rsidRDefault="004A1D4F" w:rsidP="004A1D4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ГОСУДАРСТВЕННОЕ УЧРЕЖДЕНИЕ ОБРАЗОВАНИЯ </w:t>
      </w:r>
    </w:p>
    <w:p w:rsidR="004A1D4F" w:rsidRPr="00C824A8" w:rsidRDefault="00FA59D3" w:rsidP="004A1D4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«СЛОБОДСКОЙ ДЕТСКИЙ САД </w:t>
      </w:r>
      <w:r w:rsidR="004A1D4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ПРУЖАНСКОГО РАЙОНА»</w:t>
      </w:r>
    </w:p>
    <w:p w:rsidR="004A1D4F" w:rsidRDefault="004A1D4F" w:rsidP="004A1D4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A1D4F" w:rsidRDefault="004A1D4F" w:rsidP="004A1D4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A59D3" w:rsidRDefault="00FA59D3" w:rsidP="00FA5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педагогов</w:t>
      </w:r>
    </w:p>
    <w:p w:rsidR="00FA59D3" w:rsidRDefault="00FA59D3" w:rsidP="00FA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1D4F" w:rsidRDefault="004A1D4F" w:rsidP="004A1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B71">
        <w:rPr>
          <w:rFonts w:ascii="Times New Roman" w:hAnsi="Times New Roman"/>
          <w:sz w:val="28"/>
          <w:szCs w:val="28"/>
        </w:rPr>
        <w:t xml:space="preserve">Игра и ее влияние на формирование </w:t>
      </w:r>
    </w:p>
    <w:p w:rsidR="004A1D4F" w:rsidRDefault="004A1D4F" w:rsidP="004A1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B71">
        <w:rPr>
          <w:rFonts w:ascii="Times New Roman" w:hAnsi="Times New Roman"/>
          <w:sz w:val="28"/>
          <w:szCs w:val="28"/>
        </w:rPr>
        <w:t>элементарных математических способностей</w:t>
      </w:r>
    </w:p>
    <w:p w:rsidR="004A1D4F" w:rsidRDefault="004A1D4F" w:rsidP="004A1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B71">
        <w:rPr>
          <w:rFonts w:ascii="Times New Roman" w:hAnsi="Times New Roman"/>
          <w:sz w:val="28"/>
          <w:szCs w:val="28"/>
        </w:rPr>
        <w:t>у воспитанников</w:t>
      </w:r>
    </w:p>
    <w:p w:rsidR="00FA59D3" w:rsidRDefault="00FA59D3" w:rsidP="004A1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9D3" w:rsidRDefault="00FA59D3" w:rsidP="004A1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4BA" w:rsidRPr="004A1D4F" w:rsidRDefault="00D034BA" w:rsidP="004A1D4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«Игра – это искра, зажигающая огонёк</w:t>
      </w:r>
    </w:p>
    <w:p w:rsidR="00D034BA" w:rsidRPr="004A1D4F" w:rsidRDefault="004A1D4F" w:rsidP="004A1D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</w:t>
      </w:r>
      <w:r w:rsidR="00D034BA"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пытливости и любознательности»</w:t>
      </w:r>
    </w:p>
    <w:p w:rsidR="00D034BA" w:rsidRDefault="00D034BA" w:rsidP="004A1D4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Сухомлинский.</w:t>
      </w:r>
    </w:p>
    <w:p w:rsidR="004A1D4F" w:rsidRPr="004A1D4F" w:rsidRDefault="004A1D4F" w:rsidP="004A1D4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34BA" w:rsidRPr="004A1D4F" w:rsidRDefault="00D034BA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детство – это важнейший этап в становлении человека, активный период для развития многих психических процессов. Именно в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совершенствование работы всех анализаторов, развитие и дифференциация отдельных участков коры головного мозга, установление связей между ними. Это создает благоприятные условия для начала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у ребенка внимания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памяти, мышления, воображения, речи.</w:t>
      </w:r>
    </w:p>
    <w:p w:rsidR="00D034BA" w:rsidRPr="004A1D4F" w:rsidRDefault="00D034BA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элементарных математических представлений у детей дошкольного возраста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большую ценность для интенсивного умственного развития ребенка, его познавательных интересов и любознательности, логических операций </w:t>
      </w:r>
      <w:r w:rsidRPr="004A1D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(сравнение, обобщение, классификация)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моему мнению, эта тема является одной из сложных и интересных проблем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основы логического мышления закладываются в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детстве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современном мире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Это обусловлено </w:t>
      </w:r>
      <w:r w:rsidRPr="004A1D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A1D4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математизацией</w:t>
      </w:r>
      <w:r w:rsidRPr="004A1D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4A1D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«компьютеризацией»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всех сфер жизнедеятельности человека.</w:t>
      </w:r>
    </w:p>
    <w:p w:rsidR="00D034BA" w:rsidRPr="004A1D4F" w:rsidRDefault="00D034BA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условии правильно организованного педагогического процесса с применением научно вверенных методик, как правило, игровых, учитывающих особенности детского восприятия, дети могут уже в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перегрузок и напряжения усвоить многое из того, чему раньше начинали учиться в школе.</w:t>
      </w:r>
    </w:p>
    <w:p w:rsidR="00D034BA" w:rsidRPr="004A1D4F" w:rsidRDefault="00D034BA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Понятие </w:t>
      </w:r>
      <w:r w:rsidRPr="004A1D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A1D4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формирование математических способностей</w:t>
      </w:r>
      <w:r w:rsidRPr="004A1D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довольно сложным и комплексным. Оно состоит из взаимосвязанных и взаимообусловленных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представлений о пространстве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форме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величине, времени, количестве, которые необходимы для познавательного развития ребенка.</w:t>
      </w:r>
    </w:p>
    <w:p w:rsidR="00D034BA" w:rsidRPr="004A1D4F" w:rsidRDefault="00D034BA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Формированию у детей математических представлений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использование разнообразных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 игр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 – игры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познавательная деятельность сочетается с игровой деятельностью. С одной стороны,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– одна из форм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обучающего воздействия взрослого на ребенка, а с другой – игра является основным видом самостоятельной деятельности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самостоятельная игровая деятельность осуществляется лишь в том случае, если дети проявляют интерес к игре, ее правилам и действиям.</w:t>
      </w:r>
    </w:p>
    <w:p w:rsidR="00D034BA" w:rsidRPr="004A1D4F" w:rsidRDefault="00D034BA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– явление сложное, но в ней отчетливо обнаруживается структура. Одним из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элементов игры является дидактическая задача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определяется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целью обучающего и воспитательного действия. Вторым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элементом является содержание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Успешность игры – в ее результативности, поэтому подготовка к игре – это уточнение имеющего багажа и умений или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их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Третьим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элементом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являются правила. Они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определяют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 и способ игровых действий, организуют и направляют поведение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Четвертый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элемент – игровые действия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поступки, которые совершает каждый участник игры для достижения результата. Они активизируют интерес к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дидактической игре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Пятый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элемент – результат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Показатель уровня достижения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усвоении знаний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развитие умственной деятельности, взаимоотношений.</w:t>
      </w:r>
    </w:p>
    <w:p w:rsidR="00D034BA" w:rsidRPr="004A1D4F" w:rsidRDefault="00D034BA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же значение имеет игра? В процессе игры у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Увлекаясь, дети не замечают, что учатся, познают, запоминают новое, ориентируются в необычных ситуациях, пополняют запас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представлений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понятий, развивают фантазию.</w:t>
      </w:r>
      <w:proofErr w:type="gramEnd"/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 имеет исключительное значение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 для них – учеба, игра для них – труд, игра для них серьезная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форма воспитания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для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способ познания окружающего мира. В отличие от других видов деятельности игра содержит цель в самой себе; посторонних и отдельных задач в игре ребенок не ставит и не решает. Однако, если для воспитанника цель – в самой игре, то для взрослого, который организовывает игру, есть и другая цель – развитие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усвоение ими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определенных знаний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умений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выработка тех или иных качеств личности.</w:t>
      </w:r>
    </w:p>
    <w:p w:rsidR="00D034BA" w:rsidRPr="004A1D4F" w:rsidRDefault="00D034BA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</w:t>
      </w:r>
      <w:r w:rsidR="00FC60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 лишь отчасти отвечает требованиям полной системности знаний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иногда это – </w:t>
      </w:r>
      <w:r w:rsidRPr="004A1D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«взрыв удивления»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восприятия чего-то нового, неизведанного; иногда игра – это </w:t>
      </w:r>
      <w:r w:rsidRPr="004A1D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«поиск и открытие»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всегда игра – это радость, путь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мечте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Наполненность обучения эмоционально-познавательным содержанием – особенность </w:t>
      </w:r>
      <w:r w:rsidRPr="004A1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дидактической игры</w:t>
      </w:r>
      <w:r w:rsidRPr="004A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1D4F" w:rsidRDefault="004A1D4F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учебной программой дошкольного образования</w:t>
      </w: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 по формированию элементарных математических представлений содержит пять разделов.</w:t>
      </w:r>
    </w:p>
    <w:p w:rsidR="00FA59D3" w:rsidRDefault="00FA59D3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59D3" w:rsidRPr="00C824A8" w:rsidRDefault="00FA59D3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1D4F" w:rsidRPr="00C824A8" w:rsidRDefault="004A1D4F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4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Раздел количество и счет</w:t>
      </w:r>
    </w:p>
    <w:p w:rsidR="004A1D4F" w:rsidRPr="00C824A8" w:rsidRDefault="004A1D4F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в раннем детстве дети знакомятся с совокупностями предметов, множеством звуков, движений, воспринимая их разными анализаторами.</w:t>
      </w:r>
    </w:p>
    <w:p w:rsidR="004A1D4F" w:rsidRPr="00C824A8" w:rsidRDefault="004A1D4F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дидактических игр дети учатся составлять группы из предметов, дробить группы, выделяя отдельные предметы. Дидактические игры - "Ударь в бубен", "Магазин игрушек", "Разные мячики", "Подарим игрушкам платочки" и др., помогают устанавливать равенства и неравенства множеств, называть количества словами – числительными. Выполняя различные операции с предметными множествами на основе использования игр, у детей развивается интерес к точному определению признаков, сравнению и группировке предметов, пониманию «много» и «один», нахождению равенства, составлению равных групп предметов и наконец</w:t>
      </w:r>
      <w:r w:rsidR="00FC6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определению цифровых знаков (игры - "Кто, что выберет из мешочка?", "Сбор урожая", в игре «Подарим игрушкам платочки, "</w:t>
      </w:r>
      <w:proofErr w:type="gramStart"/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</w:t>
      </w:r>
      <w:proofErr w:type="gramEnd"/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столько же", "Столько же", "Закрой цветочек", "Медведь и пчелы", "</w:t>
      </w:r>
      <w:proofErr w:type="gramStart"/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Вагончики").</w:t>
      </w:r>
      <w:proofErr w:type="gramEnd"/>
    </w:p>
    <w:p w:rsidR="004A1D4F" w:rsidRPr="00C824A8" w:rsidRDefault="004A1D4F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приемы на определение количественных отношений и понятий о натуральном числе активизируют мыслительную деятельность детей, повышают эмоциональный настрой, формируют активный интерес.</w:t>
      </w:r>
    </w:p>
    <w:p w:rsidR="004A1D4F" w:rsidRPr="00C824A8" w:rsidRDefault="004A1D4F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4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Восприятие формы предметов</w:t>
      </w: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сенсорной основой любой практической деятельности. Восприятие и выделение формы не происходит само собой, этому нужно учить детей. Действуя с предметами разной формы, дети учатся обследовать их рукой и глазом одновременно – зрительным и осязательным путем. Для начала дети с помощью игр сопоставляют модели фигур, зрительно воспринимая и подбирая форму. Далее соотносят модели плоскостных фигур, различая и правильно называя некоторые геометрические фигуры, затем группировать фигуры по двум признакам цвету и размер. ("Что катится?", "Чей коврик лучше?", "Геометрическое лото", "Соберем бусы", "Найди такой же").</w:t>
      </w:r>
    </w:p>
    <w:p w:rsidR="004A1D4F" w:rsidRPr="00C824A8" w:rsidRDefault="004A1D4F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подобранные дидактические игры, закрепляют выделенные свойства и качества форм. У детей развивается интерес в экспериментировании с ними, в их обследовании.</w:t>
      </w:r>
    </w:p>
    <w:p w:rsidR="004A1D4F" w:rsidRPr="00C824A8" w:rsidRDefault="004A1D4F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4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Восприятие и оценка соотносимых качеств величины</w:t>
      </w: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имеет важное познавательное значение для детей. Дети в быту примитивно измеряют предметы, накладывая одни на другие, затем на глаз и с помощью условных мер измерения. Но внесение дидактических игр, </w:t>
      </w:r>
      <w:proofErr w:type="gramStart"/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каждому ребёнку выполняя</w:t>
      </w:r>
      <w:proofErr w:type="gramEnd"/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игровые задачи, использовать несколько игровых действий. </w:t>
      </w:r>
      <w:proofErr w:type="gramStart"/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 помощи игр распознают различные величины, отражают свои восприятия и представления в словах (игры – "Разберем и соберем", "Раз, два, три – ищи", "Пирамидки", "Игра в поручения» учились воспринимать новые качества величины.</w:t>
      </w:r>
      <w:proofErr w:type="gramEnd"/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 интересом выполняют способы сравнения приложения и наложения, активны в сравнительном анализе предметов.</w:t>
      </w:r>
    </w:p>
    <w:p w:rsidR="004A1D4F" w:rsidRPr="00C824A8" w:rsidRDefault="004A1D4F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4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Познание ребенком пространства и ориентировка в нем</w:t>
      </w: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процесс сложный и длительный, а развитие у детей пространственных представлений требует обучения, основой которого является накопление чувственных знаний о предметах окружающего мира в их пространственных отношениях.</w:t>
      </w:r>
    </w:p>
    <w:p w:rsidR="004A1D4F" w:rsidRPr="00C824A8" w:rsidRDefault="004A1D4F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только дети начинают передвигаться, они действенно знакомятся с пространством. Использование игр помогает детям лучше воспринимать задания на ориентировку. Под руководством дети ориентируются в окружающей обстановке по заданным направлениям взрослого, по плану помещения, от себя, на листе бумаги (игры - "На что это похоже?", "Кукла Маша купила мебель", "Кто знает", "Рисуем палочками").</w:t>
      </w:r>
    </w:p>
    <w:p w:rsidR="004A1D4F" w:rsidRPr="00C824A8" w:rsidRDefault="004A1D4F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обучения у детей имеются элементарные представления о близком и далеком пространстве, хотя вначале еще весьма конкретные, но опираясь на подобные конкретные представления, в результате личного игрового опыта, дети постепенно овладеют более </w:t>
      </w:r>
      <w:proofErr w:type="gramStart"/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широкими</w:t>
      </w:r>
      <w:proofErr w:type="gramEnd"/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обобщениям.</w:t>
      </w:r>
    </w:p>
    <w:p w:rsidR="004A1D4F" w:rsidRPr="00C824A8" w:rsidRDefault="004A1D4F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распорядок жизни детей является предпосылкой для формирования у них </w:t>
      </w:r>
      <w:r w:rsidRPr="00C824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чувства времени </w:t>
      </w: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умения пользоваться соответствующими понятиями: пора, рано, сейчас, потом. Эти представления временных обозначений интенсивно развивается в процессе общения и игровой деятельности детей на протяжении дошкольного возраста. С использованием дидактических игр в обучении временным представлениям «А что потом?», «Когда это бывает?», «Наш день», «Разноцветный круг», «Угадай и назови» дети стали понимать назначением слов вчера, сегодня, завтра.</w:t>
      </w:r>
    </w:p>
    <w:p w:rsidR="004A1D4F" w:rsidRPr="00C824A8" w:rsidRDefault="004A1D4F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игрового метода, позволило однообразный материал сделать более интересным для детей, придать ему занимательную форму.</w:t>
      </w:r>
    </w:p>
    <w:p w:rsidR="004A1D4F" w:rsidRPr="00C824A8" w:rsidRDefault="004A1D4F" w:rsidP="004A1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детей необходимо заинтересовывать предстоящей работой, воспитывать у них интерес к получению знаний. Дети лучше воспринимают, понимают и запоминают материал, когда применяется дидактическая наглядность. Соответственно можно сделать вывод, что использование дидактических игр является эффективным средством в развитии математических представлений у детей.</w:t>
      </w:r>
    </w:p>
    <w:p w:rsidR="0056708A" w:rsidRDefault="0056708A" w:rsidP="004A1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9D3" w:rsidRDefault="00FA59D3" w:rsidP="004A1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D4F" w:rsidRPr="0056708A" w:rsidRDefault="00FA59D3" w:rsidP="0056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5670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708A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</w:p>
    <w:sectPr w:rsidR="004A1D4F" w:rsidRPr="0056708A" w:rsidSect="00E8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4BA"/>
    <w:rsid w:val="00317AAC"/>
    <w:rsid w:val="004A1D4F"/>
    <w:rsid w:val="0056708A"/>
    <w:rsid w:val="005A1253"/>
    <w:rsid w:val="008537C8"/>
    <w:rsid w:val="00A8300B"/>
    <w:rsid w:val="00D034BA"/>
    <w:rsid w:val="00E80BC9"/>
    <w:rsid w:val="00FA59D3"/>
    <w:rsid w:val="00FC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C9"/>
  </w:style>
  <w:style w:type="paragraph" w:styleId="1">
    <w:name w:val="heading 1"/>
    <w:basedOn w:val="a"/>
    <w:link w:val="10"/>
    <w:uiPriority w:val="9"/>
    <w:qFormat/>
    <w:rsid w:val="00D03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0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0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dcterms:created xsi:type="dcterms:W3CDTF">2020-12-13T19:20:00Z</dcterms:created>
  <dcterms:modified xsi:type="dcterms:W3CDTF">2023-12-06T16:09:00Z</dcterms:modified>
</cp:coreProperties>
</file>